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32"/>
          <w:szCs w:val="32"/>
          <w:u w:val="single"/>
        </w:rPr>
      </w:pPr>
      <w:r w:rsidDel="00000000" w:rsidR="00000000" w:rsidRPr="00000000">
        <w:rPr/>
        <w:drawing>
          <wp:inline distB="0" distT="0" distL="0" distR="0">
            <wp:extent cx="5760720" cy="819483"/>
            <wp:effectExtent b="0" l="0" r="0" t="0"/>
            <wp:docPr descr="Dopis-zahlavi" id="3" name="image1.jpg"/>
            <a:graphic>
              <a:graphicData uri="http://schemas.openxmlformats.org/drawingml/2006/picture">
                <pic:pic>
                  <pic:nvPicPr>
                    <pic:cNvPr descr="Dopis-zahlavi" id="0" name="image1.jpg"/>
                    <pic:cNvPicPr preferRelativeResize="0"/>
                  </pic:nvPicPr>
                  <pic:blipFill>
                    <a:blip r:embed="rId7"/>
                    <a:srcRect b="0" l="0" r="0" t="0"/>
                    <a:stretch>
                      <a:fillRect/>
                    </a:stretch>
                  </pic:blipFill>
                  <pic:spPr>
                    <a:xfrm>
                      <a:off x="0" y="0"/>
                      <a:ext cx="5760720" cy="81948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Vnitřní směrnice k talentovým zkouškám</w:t>
        <w:br w:type="textWrapping"/>
        <w:t xml:space="preserve">do ZUŠ Uherské Hradiště, č. 1/2019</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základě vyhlášky MŠMT ČR č. 71/2005 Sb., §2 přijímání uchazečů ke vzdělávání</w:t>
      </w:r>
    </w:p>
    <w:p w:rsidR="00000000" w:rsidDel="00000000" w:rsidP="00000000" w:rsidRDefault="00000000" w:rsidRPr="00000000" w14:paraId="00000006">
      <w:pPr>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Požadavky k talentové zkoušce do ZUŠ Uherské Hradiště</w:t>
      </w:r>
    </w:p>
    <w:p w:rsidR="00000000" w:rsidDel="00000000" w:rsidP="00000000" w:rsidRDefault="00000000" w:rsidRPr="00000000" w14:paraId="00000007">
      <w:pPr>
        <w:spacing w:after="0" w:line="240" w:lineRule="auto"/>
        <w:ind w:left="3540" w:hanging="3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Hudební obor </w:t>
        <w:tab/>
        <w:t xml:space="preserve">sociální zralost, ověření hudebního sluchu, rytmického cítění a motorických schopností (zpěv libovolné písně přiměřené věku uchazeče, opakování jednoduchého melodického útvaru v různých tóninách, opakování jednoduchých rytmických útvarů, pochod podle hudby</w:t>
        <w:br w:type="textWrapping"/>
        <w:t xml:space="preserve">+ tleskání) </w:t>
      </w:r>
    </w:p>
    <w:p w:rsidR="00000000" w:rsidDel="00000000" w:rsidP="00000000" w:rsidRDefault="00000000" w:rsidRPr="00000000" w14:paraId="00000008">
      <w:pPr>
        <w:spacing w:after="0" w:line="240" w:lineRule="auto"/>
        <w:ind w:left="3540" w:hanging="3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Taneční obor</w:t>
        <w:tab/>
        <w:t xml:space="preserve">sociální zralost, ověření pohybových dovedností a fyzických předpokladů pro tanec (obratnost, pohybová koordinace). Rytmické, hudební </w:t>
        <w:br w:type="textWrapping"/>
        <w:t xml:space="preserve">a prostorové cítění.</w:t>
      </w:r>
    </w:p>
    <w:p w:rsidR="00000000" w:rsidDel="00000000" w:rsidP="00000000" w:rsidRDefault="00000000" w:rsidRPr="00000000" w14:paraId="00000009">
      <w:pPr>
        <w:spacing w:after="0" w:line="240" w:lineRule="auto"/>
        <w:ind w:left="3544" w:hanging="354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Literárně-dramatický obor </w:t>
        <w:tab/>
        <w:t xml:space="preserve">sociální zralost, komunikativnost, pohybové dispozice, schopnost improvizace. Přednes uměleckého textu (próza, poezie) libovolného rozsahu.</w:t>
      </w:r>
    </w:p>
    <w:p w:rsidR="00000000" w:rsidDel="00000000" w:rsidP="00000000" w:rsidRDefault="00000000" w:rsidRPr="00000000" w14:paraId="0000000A">
      <w:pPr>
        <w:spacing w:after="0" w:line="240" w:lineRule="auto"/>
        <w:ind w:left="3540" w:hanging="3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Výtvarný obor </w:t>
        <w:tab/>
        <w:t xml:space="preserve">sociální zralost, výtvarné cítění (cit pro linii, tvar a barvu), zralost výtvarného projevu na zadané téma (samostatnost, využití vlastní fantazie)</w:t>
      </w:r>
    </w:p>
    <w:p w:rsidR="00000000" w:rsidDel="00000000" w:rsidP="00000000" w:rsidRDefault="00000000" w:rsidRPr="00000000" w14:paraId="0000000B">
      <w:pPr>
        <w:spacing w:after="0" w:line="240" w:lineRule="auto"/>
        <w:ind w:left="3540" w:hanging="354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Zákonný zástupce uchazeče o studium vyplní elektronicky přihlášku, která je na webových stránkách školy v dubnu daného školního roku, v němž se talentové zkoušky konají. Ve výjimečných případech je možné vyplnit přihlášku v tištěné formě. Termíny talentových zkoušek vyhlásí škola s dostatečným předstihem. Přihláška musí být vyplněna pravdivě a zákonný zástupce ji vlastnoručně podepíše u talentových zkoušek. Ze závažných důvodů je možné talentovou zkoušku absolvovat v dodatečném termínu. Výsledek talentové zkoušky hodnotí tříčlenná komise podle úrovně splnění stanovených požadavků a zapíše je do protokolu o přijímání žáků.</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KRITÉRIA HODNOCENÍ TALENTOVÉ ZKOUŠKY</w:t>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HUDEBNÍ OBOR</w:t>
      </w:r>
    </w:p>
    <w:tbl>
      <w:tblPr>
        <w:tblStyle w:val="Table1"/>
        <w:tblW w:w="8891.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98"/>
        <w:gridCol w:w="4993"/>
        <w:tblGridChange w:id="0">
          <w:tblGrid>
            <w:gridCol w:w="3898"/>
            <w:gridCol w:w="4993"/>
          </w:tblGrid>
        </w:tblGridChange>
      </w:tblGrid>
      <w:tr>
        <w:trPr>
          <w:cantSplit w:val="0"/>
          <w:trHeight w:val="427" w:hRule="atLeast"/>
          <w:tblHeader w:val="0"/>
        </w:trPr>
        <w:tc>
          <w:tcPr>
            <w:gridSpan w:val="2"/>
          </w:tcPr>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Hodnocení</w:t>
            </w:r>
          </w:p>
          <w:p w:rsidR="00000000" w:rsidDel="00000000" w:rsidP="00000000" w:rsidRDefault="00000000" w:rsidRPr="00000000" w14:paraId="000000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Maximálně dosažený počet bodů: 30</w:t>
            </w:r>
          </w:p>
        </w:tc>
      </w:tr>
      <w:tr>
        <w:trPr>
          <w:cantSplit w:val="0"/>
          <w:trHeight w:val="448" w:hRule="atLeast"/>
          <w:tblHeader w:val="0"/>
        </w:trPr>
        <w:tc>
          <w:tcPr/>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30–21 bodů</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komise jednoznačně doporučuje přijetí</w:t>
            </w:r>
            <w:r w:rsidDel="00000000" w:rsidR="00000000" w:rsidRPr="00000000">
              <w:rPr>
                <w:rtl w:val="0"/>
              </w:rPr>
            </w:r>
          </w:p>
          <w:tbl>
            <w:tblPr>
              <w:tblStyle w:val="Table2"/>
              <w:tblW w:w="4853.0" w:type="dxa"/>
              <w:jc w:val="left"/>
              <w:tblBorders>
                <w:top w:color="000000" w:space="0" w:sz="0" w:val="nil"/>
                <w:left w:color="000000" w:space="0" w:sz="0" w:val="nil"/>
                <w:bottom w:color="000000" w:space="0" w:sz="0" w:val="nil"/>
                <w:right w:color="000000" w:space="0" w:sz="0" w:val="nil"/>
              </w:tblBorders>
              <w:tblLayout w:type="fixed"/>
              <w:tblLook w:val="0000"/>
            </w:tblPr>
            <w:tblGrid>
              <w:gridCol w:w="4853"/>
              <w:tblGridChange w:id="0">
                <w:tblGrid>
                  <w:gridCol w:w="4853"/>
                </w:tblGrid>
              </w:tblGridChange>
            </w:tblGrid>
            <w:tr>
              <w:trPr>
                <w:cantSplit w:val="0"/>
                <w:trHeight w:val="266" w:hRule="atLeast"/>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11–20 bodů</w:t>
            </w:r>
          </w:p>
        </w:tc>
        <w:tc>
          <w:tcPr/>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komise doporučuje přijetí</w:t>
            </w:r>
            <w:r w:rsidDel="00000000" w:rsidR="00000000" w:rsidRPr="00000000">
              <w:rPr>
                <w:rtl w:val="0"/>
              </w:rPr>
            </w:r>
          </w:p>
        </w:tc>
      </w:tr>
      <w:tr>
        <w:trPr>
          <w:cantSplit w:val="0"/>
          <w:trHeight w:val="389" w:hRule="atLeast"/>
          <w:tblHeader w:val="0"/>
        </w:trPr>
        <w:tc>
          <w:tcPr/>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0–10 bodů</w:t>
            </w:r>
          </w:p>
        </w:tc>
        <w:tc>
          <w:tcPr/>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komise nedoporučuje přijetí</w:t>
            </w:r>
            <w:r w:rsidDel="00000000" w:rsidR="00000000" w:rsidRPr="00000000">
              <w:rPr>
                <w:rtl w:val="0"/>
              </w:rPr>
            </w:r>
          </w:p>
        </w:tc>
      </w:tr>
    </w:tbl>
    <w:p w:rsidR="00000000" w:rsidDel="00000000" w:rsidP="00000000" w:rsidRDefault="00000000" w:rsidRPr="00000000" w14:paraId="0000001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TANEČNÍ OBOR</w:t>
      </w:r>
    </w:p>
    <w:tbl>
      <w:tblPr>
        <w:tblStyle w:val="Table3"/>
        <w:tblW w:w="8891.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98"/>
        <w:gridCol w:w="4993"/>
        <w:tblGridChange w:id="0">
          <w:tblGrid>
            <w:gridCol w:w="3898"/>
            <w:gridCol w:w="4993"/>
          </w:tblGrid>
        </w:tblGridChange>
      </w:tblGrid>
      <w:tr>
        <w:trPr>
          <w:cantSplit w:val="0"/>
          <w:trHeight w:val="427" w:hRule="atLeast"/>
          <w:tblHeader w:val="0"/>
        </w:trPr>
        <w:tc>
          <w:tcPr>
            <w:gridSpan w:val="2"/>
          </w:tcPr>
          <w:p w:rsidR="00000000" w:rsidDel="00000000" w:rsidP="00000000" w:rsidRDefault="00000000" w:rsidRPr="00000000" w14:paraId="000000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Hodnocení</w:t>
            </w:r>
          </w:p>
          <w:p w:rsidR="00000000" w:rsidDel="00000000" w:rsidP="00000000" w:rsidRDefault="00000000" w:rsidRPr="00000000" w14:paraId="000000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Maximálně dosažený počet bodů: 30</w:t>
            </w:r>
          </w:p>
        </w:tc>
      </w:tr>
      <w:tr>
        <w:trPr>
          <w:cantSplit w:val="0"/>
          <w:trHeight w:val="448" w:hRule="atLeast"/>
          <w:tblHeader w:val="0"/>
        </w:trPr>
        <w:tc>
          <w:tcPr/>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30–21 bodů</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komise jednoznačně doporučuje přijetí</w:t>
            </w:r>
            <w:r w:rsidDel="00000000" w:rsidR="00000000" w:rsidRPr="00000000">
              <w:rPr>
                <w:rtl w:val="0"/>
              </w:rPr>
            </w:r>
          </w:p>
          <w:tbl>
            <w:tblPr>
              <w:tblStyle w:val="Table4"/>
              <w:tblW w:w="4853.0" w:type="dxa"/>
              <w:jc w:val="left"/>
              <w:tblBorders>
                <w:top w:color="000000" w:space="0" w:sz="0" w:val="nil"/>
                <w:left w:color="000000" w:space="0" w:sz="0" w:val="nil"/>
                <w:bottom w:color="000000" w:space="0" w:sz="0" w:val="nil"/>
                <w:right w:color="000000" w:space="0" w:sz="0" w:val="nil"/>
              </w:tblBorders>
              <w:tblLayout w:type="fixed"/>
              <w:tblLook w:val="0000"/>
            </w:tblPr>
            <w:tblGrid>
              <w:gridCol w:w="4853"/>
              <w:tblGridChange w:id="0">
                <w:tblGrid>
                  <w:gridCol w:w="4853"/>
                </w:tblGrid>
              </w:tblGridChange>
            </w:tblGrid>
            <w:tr>
              <w:trPr>
                <w:cantSplit w:val="0"/>
                <w:trHeight w:val="266"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11–20 bodů</w:t>
            </w:r>
          </w:p>
        </w:tc>
        <w:tc>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komise doporučuje přijetí</w:t>
            </w:r>
            <w:r w:rsidDel="00000000" w:rsidR="00000000" w:rsidRPr="00000000">
              <w:rPr>
                <w:rtl w:val="0"/>
              </w:rPr>
            </w:r>
          </w:p>
        </w:tc>
      </w:tr>
      <w:tr>
        <w:trPr>
          <w:cantSplit w:val="0"/>
          <w:trHeight w:val="389" w:hRule="atLeast"/>
          <w:tblHeader w:val="0"/>
        </w:trPr>
        <w:tc>
          <w:tcPr/>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0–10 bodů</w:t>
            </w:r>
          </w:p>
        </w:tc>
        <w:tc>
          <w:tcPr/>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komise nedoporučuje přijetí</w:t>
            </w:r>
            <w:r w:rsidDel="00000000" w:rsidR="00000000" w:rsidRPr="00000000">
              <w:rPr>
                <w:rtl w:val="0"/>
              </w:rPr>
            </w:r>
          </w:p>
        </w:tc>
      </w:tr>
    </w:tbl>
    <w:p w:rsidR="00000000" w:rsidDel="00000000" w:rsidP="00000000" w:rsidRDefault="00000000" w:rsidRPr="00000000" w14:paraId="0000002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LITERÁRNĚ-DRAMATICKÝ OBOR</w:t>
      </w:r>
    </w:p>
    <w:tbl>
      <w:tblPr>
        <w:tblStyle w:val="Table5"/>
        <w:tblW w:w="8891.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98"/>
        <w:gridCol w:w="4993"/>
        <w:tblGridChange w:id="0">
          <w:tblGrid>
            <w:gridCol w:w="3898"/>
            <w:gridCol w:w="4993"/>
          </w:tblGrid>
        </w:tblGridChange>
      </w:tblGrid>
      <w:tr>
        <w:trPr>
          <w:cantSplit w:val="0"/>
          <w:trHeight w:val="427" w:hRule="atLeast"/>
          <w:tblHeader w:val="0"/>
        </w:trPr>
        <w:tc>
          <w:tcPr>
            <w:gridSpan w:val="2"/>
          </w:tcPr>
          <w:p w:rsidR="00000000" w:rsidDel="00000000" w:rsidP="00000000" w:rsidRDefault="00000000" w:rsidRPr="00000000" w14:paraId="000000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Hodnocení</w:t>
            </w:r>
          </w:p>
          <w:p w:rsidR="00000000" w:rsidDel="00000000" w:rsidP="00000000" w:rsidRDefault="00000000" w:rsidRPr="00000000" w14:paraId="000000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Maximálně dosažený počet bodů: 30</w:t>
            </w:r>
          </w:p>
        </w:tc>
      </w:tr>
      <w:tr>
        <w:trPr>
          <w:cantSplit w:val="0"/>
          <w:trHeight w:val="448" w:hRule="atLeast"/>
          <w:tblHeader w:val="0"/>
        </w:trPr>
        <w:tc>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30–21 bodů</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komise jednoznačně doporučuje přijetí</w:t>
            </w:r>
            <w:r w:rsidDel="00000000" w:rsidR="00000000" w:rsidRPr="00000000">
              <w:rPr>
                <w:rtl w:val="0"/>
              </w:rPr>
            </w:r>
          </w:p>
          <w:tbl>
            <w:tblPr>
              <w:tblStyle w:val="Table6"/>
              <w:tblW w:w="4853.0" w:type="dxa"/>
              <w:jc w:val="left"/>
              <w:tblBorders>
                <w:top w:color="000000" w:space="0" w:sz="0" w:val="nil"/>
                <w:left w:color="000000" w:space="0" w:sz="0" w:val="nil"/>
                <w:bottom w:color="000000" w:space="0" w:sz="0" w:val="nil"/>
                <w:right w:color="000000" w:space="0" w:sz="0" w:val="nil"/>
              </w:tblBorders>
              <w:tblLayout w:type="fixed"/>
              <w:tblLook w:val="0000"/>
            </w:tblPr>
            <w:tblGrid>
              <w:gridCol w:w="4853"/>
              <w:tblGridChange w:id="0">
                <w:tblGrid>
                  <w:gridCol w:w="4853"/>
                </w:tblGrid>
              </w:tblGridChange>
            </w:tblGrid>
            <w:tr>
              <w:trPr>
                <w:cantSplit w:val="0"/>
                <w:trHeight w:val="266"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20–11 bodů</w:t>
            </w:r>
          </w:p>
        </w:tc>
        <w:tc>
          <w:tcPr/>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komise doporučuje přijetí</w:t>
            </w:r>
            <w:r w:rsidDel="00000000" w:rsidR="00000000" w:rsidRPr="00000000">
              <w:rPr>
                <w:rtl w:val="0"/>
              </w:rPr>
            </w:r>
          </w:p>
        </w:tc>
      </w:tr>
      <w:tr>
        <w:trPr>
          <w:cantSplit w:val="0"/>
          <w:trHeight w:val="389" w:hRule="atLeast"/>
          <w:tblHeader w:val="0"/>
        </w:trPr>
        <w:tc>
          <w:tcPr/>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bodů</w:t>
            </w:r>
          </w:p>
        </w:tc>
        <w:tc>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komise nedoporučuje přijetí</w:t>
            </w:r>
            <w:r w:rsidDel="00000000" w:rsidR="00000000" w:rsidRPr="00000000">
              <w:rPr>
                <w:rtl w:val="0"/>
              </w:rPr>
            </w:r>
          </w:p>
        </w:tc>
      </w:tr>
    </w:tbl>
    <w:p w:rsidR="00000000" w:rsidDel="00000000" w:rsidP="00000000" w:rsidRDefault="00000000" w:rsidRPr="00000000" w14:paraId="0000003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VÝTVARNÝ OBOR</w:t>
      </w:r>
    </w:p>
    <w:tbl>
      <w:tblPr>
        <w:tblStyle w:val="Table7"/>
        <w:tblW w:w="8891.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98"/>
        <w:gridCol w:w="4993"/>
        <w:tblGridChange w:id="0">
          <w:tblGrid>
            <w:gridCol w:w="3898"/>
            <w:gridCol w:w="4993"/>
          </w:tblGrid>
        </w:tblGridChange>
      </w:tblGrid>
      <w:tr>
        <w:trPr>
          <w:cantSplit w:val="0"/>
          <w:trHeight w:val="427" w:hRule="atLeast"/>
          <w:tblHeader w:val="0"/>
        </w:trPr>
        <w:tc>
          <w:tcPr>
            <w:gridSpan w:val="2"/>
          </w:tcPr>
          <w:p w:rsidR="00000000" w:rsidDel="00000000" w:rsidP="00000000" w:rsidRDefault="00000000" w:rsidRPr="00000000" w14:paraId="0000003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Hodnocení</w:t>
            </w:r>
          </w:p>
          <w:p w:rsidR="00000000" w:rsidDel="00000000" w:rsidP="00000000" w:rsidRDefault="00000000" w:rsidRPr="00000000" w14:paraId="0000003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Maximálně dosažený počet bodů: 50</w:t>
            </w:r>
          </w:p>
        </w:tc>
      </w:tr>
      <w:tr>
        <w:trPr>
          <w:cantSplit w:val="0"/>
          <w:trHeight w:val="448" w:hRule="atLeast"/>
          <w:tblHeader w:val="0"/>
        </w:trPr>
        <w:tc>
          <w:tcPr/>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50–40 bodů</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komise jednoznačně doporučuje přijetí</w:t>
            </w:r>
            <w:r w:rsidDel="00000000" w:rsidR="00000000" w:rsidRPr="00000000">
              <w:rPr>
                <w:rtl w:val="0"/>
              </w:rPr>
            </w:r>
          </w:p>
          <w:tbl>
            <w:tblPr>
              <w:tblStyle w:val="Table8"/>
              <w:tblW w:w="4853.0" w:type="dxa"/>
              <w:jc w:val="left"/>
              <w:tblBorders>
                <w:top w:color="000000" w:space="0" w:sz="0" w:val="nil"/>
                <w:left w:color="000000" w:space="0" w:sz="0" w:val="nil"/>
                <w:bottom w:color="000000" w:space="0" w:sz="0" w:val="nil"/>
                <w:right w:color="000000" w:space="0" w:sz="0" w:val="nil"/>
              </w:tblBorders>
              <w:tblLayout w:type="fixed"/>
              <w:tblLook w:val="0000"/>
            </w:tblPr>
            <w:tblGrid>
              <w:gridCol w:w="4853"/>
              <w:tblGridChange w:id="0">
                <w:tblGrid>
                  <w:gridCol w:w="4853"/>
                </w:tblGrid>
              </w:tblGridChange>
            </w:tblGrid>
            <w:tr>
              <w:trPr>
                <w:cantSplit w:val="0"/>
                <w:trHeight w:val="266"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39–26 bodů</w:t>
            </w:r>
          </w:p>
        </w:tc>
        <w:tc>
          <w:tcPr/>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komise doporučuje přijetí</w:t>
            </w:r>
            <w:r w:rsidDel="00000000" w:rsidR="00000000" w:rsidRPr="00000000">
              <w:rPr>
                <w:rtl w:val="0"/>
              </w:rPr>
            </w:r>
          </w:p>
        </w:tc>
      </w:tr>
      <w:tr>
        <w:trPr>
          <w:cantSplit w:val="0"/>
          <w:trHeight w:val="389" w:hRule="atLeast"/>
          <w:tblHeader w:val="0"/>
        </w:trPr>
        <w:tc>
          <w:tcPr/>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25–0 bodů</w:t>
            </w:r>
          </w:p>
        </w:tc>
        <w:tc>
          <w:tcPr/>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komise nedoporučuje přijetí</w:t>
            </w:r>
            <w:r w:rsidDel="00000000" w:rsidR="00000000" w:rsidRPr="00000000">
              <w:rPr>
                <w:rtl w:val="0"/>
              </w:rPr>
            </w:r>
          </w:p>
        </w:tc>
      </w:tr>
    </w:tbl>
    <w:p w:rsidR="00000000" w:rsidDel="00000000" w:rsidP="00000000" w:rsidRDefault="00000000" w:rsidRPr="00000000" w14:paraId="0000004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Výsledky budou zveřejněny do 14 dnů od posledního termínu konání talentových zkoušek v souladu s § 67 odst. 2 zákona č. 500/2004 Sb., správního řádu na </w:t>
      </w:r>
      <w:r w:rsidDel="00000000" w:rsidR="00000000" w:rsidRPr="00000000">
        <w:rPr>
          <w:rFonts w:ascii="Times New Roman" w:cs="Times New Roman" w:eastAsia="Times New Roman" w:hAnsi="Times New Roman"/>
          <w:b w:val="1"/>
          <w:sz w:val="28"/>
          <w:szCs w:val="28"/>
          <w:rtl w:val="0"/>
        </w:rPr>
        <w:t xml:space="preserve">webových stránkách školy </w:t>
      </w:r>
      <w:hyperlink r:id="rId8">
        <w:r w:rsidDel="00000000" w:rsidR="00000000" w:rsidRPr="00000000">
          <w:rPr>
            <w:rFonts w:ascii="Times New Roman" w:cs="Times New Roman" w:eastAsia="Times New Roman" w:hAnsi="Times New Roman"/>
            <w:color w:val="0000ff"/>
            <w:sz w:val="28"/>
            <w:szCs w:val="28"/>
            <w:u w:val="single"/>
            <w:rtl w:val="0"/>
          </w:rPr>
          <w:t xml:space="preserve">www.zusuh.cz</w:t>
        </w:r>
      </w:hyperlink>
      <w:r w:rsidDel="00000000" w:rsidR="00000000" w:rsidRPr="00000000">
        <w:rPr>
          <w:rFonts w:ascii="Times New Roman" w:cs="Times New Roman" w:eastAsia="Times New Roman" w:hAnsi="Times New Roman"/>
          <w:sz w:val="28"/>
          <w:szCs w:val="28"/>
          <w:rtl w:val="0"/>
        </w:rPr>
        <w:t xml:space="preserve"> a na seznamu přijatých žáků na nástěnkách školy</w:t>
      </w:r>
    </w:p>
    <w:p w:rsidR="00000000" w:rsidDel="00000000" w:rsidP="00000000" w:rsidRDefault="00000000" w:rsidRPr="00000000" w14:paraId="00000045">
      <w:pPr>
        <w:numPr>
          <w:ilvl w:val="0"/>
          <w:numId w:val="1"/>
        </w:numPr>
        <w:spacing w:after="0" w:line="240" w:lineRule="auto"/>
        <w:ind w:left="1776"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budově ZUŠ Tyršovo náměstí 363 pro nehudební obory</w:t>
      </w:r>
    </w:p>
    <w:p w:rsidR="00000000" w:rsidDel="00000000" w:rsidP="00000000" w:rsidRDefault="00000000" w:rsidRPr="00000000" w14:paraId="00000046">
      <w:pPr>
        <w:numPr>
          <w:ilvl w:val="0"/>
          <w:numId w:val="1"/>
        </w:numPr>
        <w:spacing w:after="0" w:line="240" w:lineRule="auto"/>
        <w:ind w:left="1776"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klipu před budovou ZUŠ Mariánské náměstí pro hudební obor</w:t>
      </w:r>
    </w:p>
    <w:p w:rsidR="00000000" w:rsidDel="00000000" w:rsidP="00000000" w:rsidRDefault="00000000" w:rsidRPr="00000000" w14:paraId="00000047">
      <w:pPr>
        <w:numPr>
          <w:ilvl w:val="0"/>
          <w:numId w:val="1"/>
        </w:numPr>
        <w:spacing w:after="0" w:line="240" w:lineRule="auto"/>
        <w:ind w:left="177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 dalších místech poskytování vzdělávání v ZUŠ </w:t>
        <w:br w:type="textWrapping"/>
        <w:t xml:space="preserve">(pobočkách)</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Seznam bude zveřejněn uvedenými způsoby nejméně po dobu 15 dnů. V seznamu nemohou být uvedena jména, děti zde budou uvedeny pod registračními čísly. Přijaté přihlášce je přiděleno registrační číslo, které bude použito při zveřejnění výsledků talentové přijímací zkoušky. Tyto informace obdrží zákonný zástupce při talentové zkoušce.</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Přijatým dětem nebude rozhodnutí v písemné podobě doručováno – tuto skutečnost zjistí kliknutím na odkaz v emailu „přihláška do zuš“ (zaslán do emailu 1. zákonného zástupce v den vyplnění přihlášky). </w:t>
      </w:r>
      <w:r w:rsidDel="00000000" w:rsidR="00000000" w:rsidRPr="00000000">
        <w:rPr>
          <w:rFonts w:ascii="Times New Roman" w:cs="Times New Roman" w:eastAsia="Times New Roman" w:hAnsi="Times New Roman"/>
          <w:sz w:val="28"/>
          <w:szCs w:val="28"/>
          <w:rtl w:val="0"/>
        </w:rPr>
        <w:t xml:space="preserve">Zákonný zástupce může požádat o jeho vydání v písemné podobě v kanceláři školy nejpozději do 28. června daného školního roku, v němž se talentové zkoušky uskutečnily.</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(Tyršovo náměstí 363, Uherské Hradiště – denně od 10.00 do 15.00) </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Počet a struktura přijímaných žáků jsou dále podmíněny: </w:t>
      </w:r>
    </w:p>
    <w:p w:rsidR="00000000" w:rsidDel="00000000" w:rsidP="00000000" w:rsidRDefault="00000000" w:rsidRPr="00000000" w14:paraId="000000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celkovou kapacitou školy </w:t>
      </w:r>
    </w:p>
    <w:p w:rsidR="00000000" w:rsidDel="00000000" w:rsidP="00000000" w:rsidRDefault="00000000" w:rsidRPr="00000000" w14:paraId="000000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kapacitou studijního oboru a studijního zaměření </w:t>
      </w:r>
    </w:p>
    <w:p w:rsidR="00000000" w:rsidDel="00000000" w:rsidP="00000000" w:rsidRDefault="00000000" w:rsidRPr="00000000" w14:paraId="000000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Školním vzdělávacím programem ZUŠ Uherské Hradiště</w:t>
      </w:r>
    </w:p>
    <w:p w:rsidR="00000000" w:rsidDel="00000000" w:rsidP="00000000" w:rsidRDefault="00000000" w:rsidRPr="00000000" w14:paraId="0000005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Uherském Hradišti 1. 4. 2019</w:t>
      </w:r>
    </w:p>
    <w:p w:rsidR="00000000" w:rsidDel="00000000" w:rsidP="00000000" w:rsidRDefault="00000000" w:rsidRPr="00000000" w14:paraId="0000005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Aktualizace: 8. 2. 2021</w:t>
      </w:r>
    </w:p>
    <w:p w:rsidR="00000000" w:rsidDel="00000000" w:rsidP="00000000" w:rsidRDefault="00000000" w:rsidRPr="00000000" w14:paraId="000000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Aktualizace: 6. 5. 2021</w:t>
      </w:r>
    </w:p>
    <w:p w:rsidR="00000000" w:rsidDel="00000000" w:rsidP="00000000" w:rsidRDefault="00000000" w:rsidRPr="00000000" w14:paraId="000000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Aktualizace: 31.1.2022</w:t>
      </w:r>
    </w:p>
    <w:p w:rsidR="00000000" w:rsidDel="00000000" w:rsidP="00000000" w:rsidRDefault="00000000" w:rsidRPr="00000000" w14:paraId="0000005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MgA. Jiří Pospíchal, Ph.D., ředitel ZUŠ Uherské Hradiště</w:t>
      </w:r>
    </w:p>
    <w:sectPr>
      <w:pgSz w:h="16838" w:w="11906" w:orient="portrait"/>
      <w:pgMar w:bottom="1417" w:top="1135"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3B5B93"/>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Textbubliny">
    <w:name w:val="Balloon Text"/>
    <w:basedOn w:val="Normln"/>
    <w:link w:val="TextbublinyChar"/>
    <w:uiPriority w:val="99"/>
    <w:semiHidden w:val="1"/>
    <w:unhideWhenUsed w:val="1"/>
    <w:rsid w:val="007A03CA"/>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7A03CA"/>
    <w:rPr>
      <w:rFonts w:ascii="Tahoma" w:cs="Tahoma" w:hAnsi="Tahoma"/>
      <w:sz w:val="16"/>
      <w:szCs w:val="16"/>
    </w:rPr>
  </w:style>
  <w:style w:type="paragraph" w:styleId="Default" w:customStyle="1">
    <w:name w:val="Default"/>
    <w:rsid w:val="00312031"/>
    <w:pPr>
      <w:autoSpaceDE w:val="0"/>
      <w:autoSpaceDN w:val="0"/>
      <w:adjustRightInd w:val="0"/>
      <w:spacing w:after="0" w:line="240" w:lineRule="auto"/>
    </w:pPr>
    <w:rPr>
      <w:rFonts w:ascii="Calibri" w:cs="Calibri" w:hAnsi="Calibri"/>
      <w:color w:val="000000"/>
      <w:sz w:val="24"/>
      <w:szCs w:val="24"/>
    </w:rPr>
  </w:style>
  <w:style w:type="character" w:styleId="Hypertextovodkaz">
    <w:name w:val="Hyperlink"/>
    <w:basedOn w:val="Standardnpsmoodstavce"/>
    <w:uiPriority w:val="99"/>
    <w:unhideWhenUsed w:val="1"/>
    <w:rsid w:val="00AE040C"/>
    <w:rPr>
      <w:color w:val="0000ff" w:themeColor="hyperlink"/>
      <w:u w:val="single"/>
    </w:rPr>
  </w:style>
  <w:style w:type="paragraph" w:styleId="Odstavecseseznamem">
    <w:name w:val="List Paragraph"/>
    <w:basedOn w:val="Normln"/>
    <w:uiPriority w:val="34"/>
    <w:qFormat w:val="1"/>
    <w:rsid w:val="00AE040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zusuh.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2lzAFJJNsOSP1kGToGaShoIAag==">AMUW2mVCs6N9y3wH/9bvwO8cb1AIP55Sx86P8UBgqQUtJcl4fidHJNFyu9Bqjm6dPoz7dmU5u/0godr9mxgqKe7p+cffGMOYMUP3zaJEF5Jyyn28cHl1vqVy/uN5w5R0B55WCF14SCTQ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2022-04-19T15:25:00Z</dcterms:created>
  <dc:creator>Doskočilová</dc:creator>
</cp:coreProperties>
</file>